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0" w:firstLine="0"/>
        <w:jc w:val="both"/>
        <w:rPr>
          <w:rFonts w:ascii="American Typewriter" w:hAnsi="American Typewriter"/>
          <w:color w:val="942a04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hAnsi="American Typewriter"/>
          <w:color w:val="942a04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</w:rPr>
      </w:pP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 xml:space="preserve">Name: _________________________________ 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</w:rPr>
      </w:pP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>Grade: ______  Date: 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</w:rPr>
      </w:pP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>Name of the Activity: 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</w:rPr>
      </w:pPr>
      <w:r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  <w:lang w:val="en-US"/>
        </w:rPr>
        <w:tab/>
        <w:t xml:space="preserve">Subject (optional): </w:t>
      </w: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>_____________________________________</w:t>
      </w: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>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</w:rPr>
      </w:pPr>
      <w:r>
        <w:rPr>
          <w:rFonts w:ascii="American Typewriter" w:cs="American Typewriter" w:hAnsi="American Typewriter" w:eastAsia="American Typewriter"/>
          <w:color w:val="942a04"/>
          <w:sz w:val="24"/>
          <w:szCs w:val="24"/>
          <w:rtl w:val="0"/>
          <w:lang w:val="en-US"/>
        </w:rPr>
        <w:tab/>
        <w:t xml:space="preserve">Unit of Inquiry/Topic </w:t>
      </w: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>(optional)</w:t>
      </w: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 xml:space="preserve">: </w:t>
      </w: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>________________________</w:t>
      </w:r>
      <w:r>
        <w:rPr>
          <w:rFonts w:ascii="American Typewriter" w:hAnsi="American Typewriter"/>
          <w:color w:val="942a04"/>
          <w:sz w:val="24"/>
          <w:szCs w:val="24"/>
          <w:rtl w:val="0"/>
          <w:lang w:val="en-US"/>
        </w:rPr>
        <w:t>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Check the learning outcomes applicable to your activity (at least one).</w:t>
      </w:r>
    </w:p>
    <w:p>
      <w:pPr>
        <w:pStyle w:val="Default"/>
        <w:tabs>
          <w:tab w:val="left" w:pos="720"/>
        </w:tabs>
        <w:bidi w:val="0"/>
        <w:spacing w:before="100" w:after="100" w:line="293" w:lineRule="atLeast"/>
        <w:ind w:left="720" w:right="720" w:hanging="360"/>
        <w:jc w:val="left"/>
        <w:rPr>
          <w:rFonts w:ascii="Baskerville" w:cs="Baskerville" w:hAnsi="Baskerville" w:eastAsia="Baskerville"/>
          <w:color w:val="ad1915"/>
          <w:sz w:val="24"/>
          <w:szCs w:val="24"/>
          <w:rtl w:val="0"/>
        </w:rPr>
      </w:pPr>
      <w:r>
        <w:rPr>
          <w:rFonts w:ascii="Wingdings" w:hAnsi="Wingdings"/>
          <w:color w:val="ad1915"/>
          <w:sz w:val="26"/>
          <w:szCs w:val="26"/>
          <w:rtl w:val="0"/>
          <w:lang w:val="en-US"/>
        </w:rPr>
        <w:t>q</w:t>
      </w:r>
      <w:r>
        <w:rPr>
          <w:rFonts w:ascii="Baskerville" w:cs="Baskerville" w:hAnsi="Baskerville" w:eastAsia="Baskerville"/>
          <w:color w:val="ad1915"/>
          <w:sz w:val="26"/>
          <w:szCs w:val="26"/>
          <w:rtl w:val="0"/>
        </w:rPr>
        <w:tab/>
      </w:r>
      <w:r>
        <w:rPr>
          <w:rFonts w:ascii="Baskerville" w:hAnsi="Baskerville"/>
          <w:color w:val="ad1915"/>
          <w:sz w:val="26"/>
          <w:szCs w:val="26"/>
          <w:rtl w:val="0"/>
          <w:lang w:val="en-US"/>
        </w:rPr>
        <w:t xml:space="preserve">to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become more aware of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>my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 own strengths and areas for growth </w:t>
      </w:r>
    </w:p>
    <w:p>
      <w:pPr>
        <w:pStyle w:val="Default"/>
        <w:tabs>
          <w:tab w:val="left" w:pos="720"/>
        </w:tabs>
        <w:bidi w:val="0"/>
        <w:spacing w:before="100" w:after="100" w:line="293" w:lineRule="atLeast"/>
        <w:ind w:left="720" w:right="720" w:hanging="360"/>
        <w:jc w:val="left"/>
        <w:rPr>
          <w:rFonts w:ascii="Baskerville" w:cs="Baskerville" w:hAnsi="Baskerville" w:eastAsia="Baskerville"/>
          <w:color w:val="ad1915"/>
          <w:sz w:val="24"/>
          <w:szCs w:val="24"/>
          <w:rtl w:val="0"/>
        </w:rPr>
      </w:pPr>
      <w:r>
        <w:rPr>
          <w:rFonts w:ascii="Wingdings" w:hAnsi="Wingdings"/>
          <w:color w:val="ad1915"/>
          <w:sz w:val="24"/>
          <w:szCs w:val="24"/>
          <w:rtl w:val="0"/>
          <w:lang w:val="en-US"/>
        </w:rPr>
        <w:t>q</w:t>
      </w:r>
      <w:r>
        <w:rPr>
          <w:rFonts w:ascii="Baskerville" w:cs="Baskerville" w:hAnsi="Baskerville" w:eastAsia="Baskerville"/>
          <w:color w:val="ad1915"/>
          <w:sz w:val="24"/>
          <w:szCs w:val="24"/>
          <w:rtl w:val="0"/>
        </w:rPr>
        <w:tab/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to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>undertake challenges that develop new skills</w:t>
      </w:r>
    </w:p>
    <w:p>
      <w:pPr>
        <w:pStyle w:val="Default"/>
        <w:tabs>
          <w:tab w:val="left" w:pos="720"/>
        </w:tabs>
        <w:bidi w:val="0"/>
        <w:spacing w:before="100" w:after="100" w:line="293" w:lineRule="atLeast"/>
        <w:ind w:left="720" w:right="720" w:hanging="360"/>
        <w:jc w:val="left"/>
        <w:rPr>
          <w:rFonts w:ascii="Baskerville" w:cs="Baskerville" w:hAnsi="Baskerville" w:eastAsia="Baskerville"/>
          <w:color w:val="ad1915"/>
          <w:sz w:val="24"/>
          <w:szCs w:val="24"/>
          <w:rtl w:val="0"/>
        </w:rPr>
      </w:pPr>
      <w:r>
        <w:rPr>
          <w:rFonts w:ascii="Wingdings" w:hAnsi="Wingdings"/>
          <w:color w:val="ad1915"/>
          <w:sz w:val="24"/>
          <w:szCs w:val="24"/>
          <w:rtl w:val="0"/>
          <w:lang w:val="en-US"/>
        </w:rPr>
        <w:t>q</w:t>
      </w:r>
      <w:r>
        <w:rPr>
          <w:rFonts w:ascii="Baskerville" w:cs="Baskerville" w:hAnsi="Baskerville" w:eastAsia="Baskerville"/>
          <w:color w:val="ad1915"/>
          <w:sz w:val="24"/>
          <w:szCs w:val="24"/>
          <w:rtl w:val="0"/>
        </w:rPr>
        <w:tab/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to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>discuss, evaluate and plan student-initiated activities</w:t>
      </w:r>
    </w:p>
    <w:p>
      <w:pPr>
        <w:pStyle w:val="Default"/>
        <w:tabs>
          <w:tab w:val="left" w:pos="720"/>
        </w:tabs>
        <w:bidi w:val="0"/>
        <w:spacing w:before="100" w:after="100" w:line="293" w:lineRule="atLeast"/>
        <w:ind w:left="720" w:right="720" w:hanging="360"/>
        <w:jc w:val="left"/>
        <w:rPr>
          <w:rFonts w:ascii="Baskerville" w:cs="Baskerville" w:hAnsi="Baskerville" w:eastAsia="Baskerville"/>
          <w:color w:val="ad1915"/>
          <w:sz w:val="24"/>
          <w:szCs w:val="24"/>
          <w:rtl w:val="0"/>
        </w:rPr>
      </w:pPr>
      <w:r>
        <w:rPr>
          <w:rFonts w:ascii="Wingdings" w:hAnsi="Wingdings"/>
          <w:color w:val="ad1915"/>
          <w:sz w:val="24"/>
          <w:szCs w:val="24"/>
          <w:rtl w:val="0"/>
          <w:lang w:val="en-US"/>
        </w:rPr>
        <w:t>q</w:t>
      </w:r>
      <w:r>
        <w:rPr>
          <w:rFonts w:ascii="Baskerville" w:cs="Baskerville" w:hAnsi="Baskerville" w:eastAsia="Baskerville"/>
          <w:color w:val="ad1915"/>
          <w:sz w:val="24"/>
          <w:szCs w:val="24"/>
          <w:rtl w:val="0"/>
        </w:rPr>
        <w:tab/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to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>persevere in action</w:t>
      </w:r>
    </w:p>
    <w:p>
      <w:pPr>
        <w:pStyle w:val="Default"/>
        <w:tabs>
          <w:tab w:val="left" w:pos="720"/>
        </w:tabs>
        <w:bidi w:val="0"/>
        <w:spacing w:before="100" w:after="100" w:line="293" w:lineRule="atLeast"/>
        <w:ind w:left="720" w:right="720" w:hanging="360"/>
        <w:jc w:val="left"/>
        <w:rPr>
          <w:rFonts w:ascii="Baskerville" w:cs="Baskerville" w:hAnsi="Baskerville" w:eastAsia="Baskerville"/>
          <w:color w:val="ad1915"/>
          <w:sz w:val="24"/>
          <w:szCs w:val="24"/>
          <w:rtl w:val="0"/>
        </w:rPr>
      </w:pPr>
      <w:r>
        <w:rPr>
          <w:rFonts w:ascii="Wingdings" w:hAnsi="Wingdings"/>
          <w:color w:val="ad1915"/>
          <w:sz w:val="24"/>
          <w:szCs w:val="24"/>
          <w:rtl w:val="0"/>
          <w:lang w:val="en-US"/>
        </w:rPr>
        <w:t>q</w:t>
      </w:r>
      <w:r>
        <w:rPr>
          <w:rFonts w:ascii="Baskerville" w:cs="Baskerville" w:hAnsi="Baskerville" w:eastAsia="Baskerville"/>
          <w:color w:val="ad1915"/>
          <w:sz w:val="24"/>
          <w:szCs w:val="24"/>
          <w:rtl w:val="0"/>
        </w:rPr>
        <w:tab/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to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>work collaboratively with others</w:t>
      </w:r>
    </w:p>
    <w:p>
      <w:pPr>
        <w:pStyle w:val="Default"/>
        <w:tabs>
          <w:tab w:val="left" w:pos="720"/>
        </w:tabs>
        <w:bidi w:val="0"/>
        <w:spacing w:before="100" w:after="100" w:line="293" w:lineRule="atLeast"/>
        <w:ind w:left="720" w:right="720" w:hanging="360"/>
        <w:jc w:val="left"/>
        <w:rPr>
          <w:rFonts w:ascii="Baskerville" w:cs="Baskerville" w:hAnsi="Baskerville" w:eastAsia="Baskerville"/>
          <w:color w:val="ad1915"/>
          <w:sz w:val="24"/>
          <w:szCs w:val="24"/>
          <w:rtl w:val="0"/>
        </w:rPr>
      </w:pPr>
      <w:r>
        <w:rPr>
          <w:rFonts w:ascii="Wingdings" w:hAnsi="Wingdings"/>
          <w:color w:val="ad1915"/>
          <w:sz w:val="24"/>
          <w:szCs w:val="24"/>
          <w:rtl w:val="0"/>
          <w:lang w:val="en-US"/>
        </w:rPr>
        <w:t>q</w:t>
      </w:r>
      <w:r>
        <w:rPr>
          <w:rFonts w:ascii="Baskerville" w:cs="Baskerville" w:hAnsi="Baskerville" w:eastAsia="Baskerville"/>
          <w:color w:val="ad1915"/>
          <w:sz w:val="24"/>
          <w:szCs w:val="24"/>
          <w:rtl w:val="0"/>
        </w:rPr>
        <w:tab/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to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>develop international-mindedness through global engagement, multilingualism and intercultural understanding</w:t>
      </w:r>
    </w:p>
    <w:p>
      <w:pPr>
        <w:pStyle w:val="Default"/>
        <w:tabs>
          <w:tab w:val="left" w:pos="720"/>
        </w:tabs>
        <w:bidi w:val="0"/>
        <w:spacing w:before="100" w:after="100" w:line="293" w:lineRule="atLeast"/>
        <w:ind w:left="720" w:right="720" w:hanging="360"/>
        <w:jc w:val="left"/>
        <w:rPr>
          <w:rFonts w:ascii="Baskerville" w:cs="Baskerville" w:hAnsi="Baskerville" w:eastAsia="Baskerville"/>
          <w:color w:val="ad1915"/>
          <w:sz w:val="24"/>
          <w:szCs w:val="24"/>
          <w:rtl w:val="0"/>
        </w:rPr>
      </w:pPr>
      <w:r>
        <w:rPr>
          <w:rFonts w:ascii="Wingdings" w:hAnsi="Wingdings"/>
          <w:color w:val="ad1915"/>
          <w:sz w:val="24"/>
          <w:szCs w:val="24"/>
          <w:rtl w:val="0"/>
          <w:lang w:val="en-US"/>
        </w:rPr>
        <w:t>q</w:t>
      </w:r>
      <w:r>
        <w:rPr>
          <w:rFonts w:ascii="Baskerville" w:cs="Baskerville" w:hAnsi="Baskerville" w:eastAsia="Baskerville"/>
          <w:color w:val="ad1915"/>
          <w:sz w:val="24"/>
          <w:szCs w:val="24"/>
          <w:rtl w:val="0"/>
        </w:rPr>
        <w:tab/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 xml:space="preserve">to </w:t>
      </w:r>
      <w:r>
        <w:rPr>
          <w:rFonts w:ascii="Baskerville" w:hAnsi="Baskerville"/>
          <w:color w:val="ad1915"/>
          <w:sz w:val="24"/>
          <w:szCs w:val="24"/>
          <w:rtl w:val="0"/>
          <w:lang w:val="en-US"/>
        </w:rPr>
        <w:t>consider the ethical implications of their actions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Description of the activity and your role: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5562600</wp:posOffset>
            </wp:positionH>
            <wp:positionV relativeFrom="page">
              <wp:posOffset>198421</wp:posOffset>
            </wp:positionV>
            <wp:extent cx="1706004" cy="1635157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&amp;S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004" cy="16351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840739</wp:posOffset>
                </wp:positionH>
                <wp:positionV relativeFrom="page">
                  <wp:posOffset>449580</wp:posOffset>
                </wp:positionV>
                <wp:extent cx="4346112" cy="46482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112" cy="464820"/>
                        </a:xfrm>
                        <a:prstGeom prst="roundRect">
                          <a:avLst>
                            <a:gd name="adj" fmla="val 39957"/>
                          </a:avLst>
                        </a:prstGeom>
                        <a:solidFill>
                          <a:srgbClr val="7FB04E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merican Typewriter" w:hAnsi="American Typewriter"/>
                                <w:b w:val="1"/>
                                <w:bCs w:val="1"/>
                                <w:color w:val="133a1c"/>
                                <w:sz w:val="36"/>
                                <w:szCs w:val="36"/>
                                <w:rtl w:val="0"/>
                                <w:lang w:val="en-US"/>
                              </w:rPr>
                              <w:t>ACTION &amp; SERVICE PROPOSAL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style="visibility:visible;position:absolute;margin-left:0.0pt;margin-top:0.0pt;width:342.2pt;height:36.6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 adj="8631">
                <v:fill color="#7FB04E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American Typewriter" w:hAnsi="American Typewriter"/>
                          <w:b w:val="1"/>
                          <w:bCs w:val="1"/>
                          <w:color w:val="133a1c"/>
                          <w:sz w:val="36"/>
                          <w:szCs w:val="36"/>
                          <w:rtl w:val="0"/>
                          <w:lang w:val="en-US"/>
                        </w:rPr>
                        <w:t>ACTION &amp; SERVICE PROPOSAL</w:t>
                      </w:r>
                    </w:p>
                  </w:txbxContent>
                </v:textbox>
                <w10:wrap type="none" side="bothSides" anchorx="page" anchory="page"/>
              </v:roundrect>
            </w:pict>
          </mc:Fallback>
        </mc:AlternateConten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Date(s) of the Activity: _________________</w:t>
        <w:tab/>
        <w:t>Approximate No. of hours: 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Name of the Institution: 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Address of the Institution: 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Name of Supervisor from the institution (with signature): 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Contact number: 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 xml:space="preserve">Name of the Advisor: ______________________  Signature: __________ 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 xml:space="preserve">No. of Points: _____ 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Parent</w:t>
      </w:r>
      <w:r>
        <w:rPr>
          <w:rFonts w:ascii="American Typewriter" w:hAnsi="American Typewriter" w:hint="default"/>
          <w:color w:val="d23600"/>
          <w:sz w:val="24"/>
          <w:szCs w:val="24"/>
          <w:rtl w:val="0"/>
          <w:lang w:val="en-US"/>
        </w:rPr>
        <w:t>’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 xml:space="preserve">s Signature: 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Coordinator</w:t>
      </w:r>
      <w:r>
        <w:rPr>
          <w:rFonts w:ascii="American Typewriter" w:hAnsi="American Typewriter" w:hint="default"/>
          <w:color w:val="d23600"/>
          <w:sz w:val="24"/>
          <w:szCs w:val="24"/>
          <w:rtl w:val="0"/>
          <w:lang w:val="en-US"/>
        </w:rPr>
        <w:t>’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s Comment(s):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  <w:tab/>
        <w:tab/>
      </w:r>
      <w:r>
        <w:rPr>
          <w:rFonts w:ascii="Wingdings" w:hAnsi="Wingdings"/>
          <w:color w:val="d23600"/>
          <w:sz w:val="24"/>
          <w:szCs w:val="24"/>
          <w:rtl w:val="0"/>
          <w:lang w:val="en-US"/>
        </w:rPr>
        <w:t>q</w:t>
      </w:r>
      <w:r>
        <w:rPr>
          <w:rFonts w:ascii="Wingdings" w:hAnsi="Wingdings"/>
          <w:color w:val="d23600"/>
          <w:sz w:val="24"/>
          <w:szCs w:val="24"/>
          <w:rtl w:val="0"/>
        </w:rPr>
        <w:t xml:space="preserve"> 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Approved</w:t>
        <w:tab/>
      </w:r>
      <w:r>
        <w:rPr>
          <w:rFonts w:ascii="Wingdings" w:hAnsi="Wingdings"/>
          <w:color w:val="d23600"/>
          <w:sz w:val="24"/>
          <w:szCs w:val="24"/>
          <w:rtl w:val="0"/>
          <w:lang w:val="en-US"/>
        </w:rPr>
        <w:t>q</w:t>
      </w:r>
      <w:r>
        <w:rPr>
          <w:rFonts w:ascii="Wingdings" w:hAnsi="Wingdings"/>
          <w:color w:val="d23600"/>
          <w:sz w:val="24"/>
          <w:szCs w:val="24"/>
          <w:rtl w:val="0"/>
        </w:rPr>
        <w:t xml:space="preserve"> 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Revise Proposal</w:t>
        <w:tab/>
      </w:r>
      <w:r>
        <w:rPr>
          <w:rFonts w:ascii="Wingdings" w:hAnsi="Wingdings"/>
          <w:color w:val="d23600"/>
          <w:sz w:val="24"/>
          <w:szCs w:val="24"/>
          <w:rtl w:val="0"/>
          <w:lang w:val="en-US"/>
        </w:rPr>
        <w:t>q</w:t>
      </w:r>
      <w:r>
        <w:rPr>
          <w:rFonts w:ascii="Wingdings" w:hAnsi="Wingdings"/>
          <w:color w:val="d23600"/>
          <w:sz w:val="24"/>
          <w:szCs w:val="24"/>
          <w:rtl w:val="0"/>
        </w:rPr>
        <w:t xml:space="preserve"> 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Not Approved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Coordinator</w:t>
      </w:r>
      <w:r>
        <w:rPr>
          <w:rFonts w:ascii="American Typewriter" w:hAnsi="American Typewriter" w:hint="default"/>
          <w:color w:val="d23600"/>
          <w:sz w:val="24"/>
          <w:szCs w:val="24"/>
          <w:rtl w:val="0"/>
          <w:lang w:val="en-US"/>
        </w:rPr>
        <w:t>’</w:t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s Signature: ______________________</w:t>
      </w:r>
    </w:p>
    <w:sectPr>
      <w:headerReference w:type="default" r:id="rId5"/>
      <w:footerReference w:type="default" r:id="rId6"/>
      <w:pgSz w:w="11904" w:h="16836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merican Typewriter">
    <w:charset w:val="00"/>
    <w:family w:val="roman"/>
    <w:pitch w:val="default"/>
  </w:font>
  <w:font w:name="Baskerville">
    <w:charset w:val="00"/>
    <w:family w:val="roman"/>
    <w:pitch w:val="default"/>
  </w:font>
  <w:font w:name="Wingding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